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1D" w:rsidRPr="0005121D" w:rsidRDefault="0005121D" w:rsidP="0005121D">
      <w:pPr>
        <w:numPr>
          <w:ilvl w:val="0"/>
          <w:numId w:val="1"/>
        </w:numPr>
        <w:pBdr>
          <w:bottom w:val="single" w:sz="48" w:space="5" w:color="1B4164"/>
        </w:pBdr>
        <w:shd w:val="clear" w:color="auto" w:fill="FFFFFF"/>
        <w:spacing w:after="0" w:line="360" w:lineRule="atLeast"/>
        <w:ind w:left="0"/>
        <w:outlineLvl w:val="0"/>
        <w:rPr>
          <w:rFonts w:ascii="Verdana" w:eastAsia="Times New Roman" w:hAnsi="Verdana" w:cs="Times New Roman"/>
          <w:b/>
          <w:bCs/>
          <w:color w:val="1B4164"/>
          <w:kern w:val="36"/>
          <w:sz w:val="30"/>
          <w:szCs w:val="30"/>
        </w:rPr>
      </w:pPr>
      <w:r w:rsidRPr="0005121D">
        <w:rPr>
          <w:rFonts w:ascii="Verdana" w:eastAsia="Times New Roman" w:hAnsi="Verdana" w:cs="Times New Roman"/>
          <w:b/>
          <w:bCs/>
          <w:color w:val="1B4164"/>
          <w:kern w:val="36"/>
          <w:sz w:val="30"/>
          <w:szCs w:val="30"/>
        </w:rPr>
        <w:t>О перспективах развития церковного социального служения. Итоговый документ Общецерковного съезда по социальному служению</w:t>
      </w:r>
    </w:p>
    <w:p w:rsidR="0005121D" w:rsidRPr="0005121D" w:rsidRDefault="0005121D" w:rsidP="0005121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Итоговый документ</w:t>
      </w:r>
      <w:proofErr w:type="gramStart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br/>
        <w:t>П</w:t>
      </w:r>
      <w:proofErr w:type="gramEnd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ервого съезда глав епархиальных отделов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br/>
        <w:t>по социальному служению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br/>
        <w:t>Русской Православной Церкви</w:t>
      </w:r>
    </w:p>
    <w:p w:rsidR="0005121D" w:rsidRPr="0005121D" w:rsidRDefault="0005121D" w:rsidP="0005121D">
      <w:pPr>
        <w:shd w:val="clear" w:color="auto" w:fill="FFFFFF"/>
        <w:spacing w:after="195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 </w:t>
      </w:r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Первый съезд глав епархиальных отделов по социальному служению, духовников и старших сестер сестричеств милосердия был проведен Синодальным отделом по церковной благотворительности и социальному служению по поручению Архиерейского собора 2011 года (п. 36 </w:t>
      </w:r>
      <w:hyperlink r:id="rId5" w:tgtFrame="_blank" w:history="1">
        <w:r w:rsidRPr="0005121D">
          <w:rPr>
            <w:rFonts w:ascii="Verdana" w:eastAsia="Times New Roman" w:hAnsi="Verdana" w:cs="Times New Roman"/>
            <w:color w:val="1B4164"/>
            <w:sz w:val="18"/>
            <w:u w:val="single"/>
          </w:rPr>
          <w:t>Определения Освященного Архиерейского Собора Русской Православной Церкви «О вопросах внутренней жизни и внешней деятельности Русской Православной Церкви</w:t>
        </w:r>
      </w:hyperlink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»). Съезд прошел 7-9 июля 2011 года в Москве, и собрал более 300 человек из 92 епархий Московского Патриархата в России, Белоруссии, Украине, Казахстане, Латвии, Эстонии, Франции, Литве, Узбекистане. Центральным событием съезда стала Патриаршая Литургия в Марфо-Мариинской обители милосердия, после которой Святейший Патриарх обратился к участникам съезда со словами напутствия и подчеркнул, что социальное служение — это одно из самых важных дел Церкви.</w:t>
      </w:r>
    </w:p>
    <w:p w:rsidR="0005121D" w:rsidRPr="0005121D" w:rsidRDefault="0005121D" w:rsidP="0005121D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На съезде были обсуждены главные проблемы и перспективы церковной социальной деятельности, а также проведены обучающие семинары и обмен опытом по различным направлениям этой работы.</w:t>
      </w:r>
    </w:p>
    <w:p w:rsidR="0005121D" w:rsidRPr="0005121D" w:rsidRDefault="0005121D" w:rsidP="0005121D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Участники съезда считают важным подчеркнуть следующие принципы церковной социальной деятельности:</w:t>
      </w:r>
    </w:p>
    <w:p w:rsidR="0005121D" w:rsidRPr="0005121D" w:rsidRDefault="0005121D" w:rsidP="0005121D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Социальное служение Церкви основано на оказании помощи конкретному страдающему человеку, на индивидуальном подходе к </w:t>
      </w:r>
      <w:proofErr w:type="gramStart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нуждающимся</w:t>
      </w:r>
      <w:proofErr w:type="gramEnd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, а также на понимании того, что в каждом человеке, даже самом опустившемся, сохраняется образ Божий. Поэтому во многих сферах социального служения </w:t>
      </w:r>
      <w:proofErr w:type="gramStart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Церковь</w:t>
      </w:r>
      <w:proofErr w:type="gramEnd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 сегодня имеет уникальный опыт. При этом задача церковной социальной работы — не дублировать функции государства, ее главная цель — духовная: ее участники призваны научиться любви. Дела милосердия спасительны: милосердное служение помогает человеку обрести любовь, а вместе с ней — самоотверженность, кротость, долготерпение, смиренномудрие и другие христианские добродетели.</w:t>
      </w:r>
    </w:p>
    <w:p w:rsidR="0005121D" w:rsidRPr="0005121D" w:rsidRDefault="0005121D" w:rsidP="0005121D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Участники съезда призывают православных мирян к делам милосердия и подчеркивают, что милосердное служение — это неотъемлемая часть полноценной жизни приходской общины.</w:t>
      </w:r>
    </w:p>
    <w:p w:rsidR="0005121D" w:rsidRPr="0005121D" w:rsidRDefault="0005121D" w:rsidP="0005121D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Участники съезда, обсудив перспективы церковного социального служения, наметили важнейшие направления его развития и внесли ряд практических предложений:</w:t>
      </w:r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1) Одним из основных направлений православного социального служения должна стать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поддержка семьи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. Сегодня институт семьи разрушается. До сих пор для множества наших сограждан является морально приемлемым детоубийство, называемое абортом. Необходимо направить особые усилия на защиту жизни. Представляется необходимым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создание епархиальных центров защиты материнства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, которые оказывали бы практическую помощь одиноким будущим матерям, проблемным и неполным семьям. В особой поддержке нуждаются многодетные семьи — особенно в не приспособленных для жизни большой семьи условиях современного города, поэтому целесообразно разработать в каждой епархии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программу помощи многодетным семьям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 прихожан.</w:t>
      </w:r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2) Значительную работу Церковь ведет в области создания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православных сиротских учреждений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. Однако важно не только создать православный детский дом или приют, но и добиться его соответствия основным государственным нормативам и требованиям в отношении таких учреждений. Участники съезда единодушно отмечают: не следует воспитывать детей по монастырскому уставу, необходимо готовить их к социализации </w:t>
      </w:r>
      <w:proofErr w:type="gramStart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в</w:t>
      </w:r>
      <w:proofErr w:type="gramEnd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 миру. Задача православных воспитателей не в том, чтобы навязать ребенку веру дисциплинарными методами, а в том, чтобы ребенок сам, глядя на них, выбрал путь следования за Христом. Участники съезда также подчеркивают приоритет семейного устройства детей, православным сиротским учреждениям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следует развивать работу по поддержке усыновления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.</w:t>
      </w:r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3) Огромное значение для церковной социальной работы имеет деятельность сестричеств милосердия.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Представляется важным развивать сеть сестричеств милосердия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 в нашей Церкви, укреплять связи </w:t>
      </w:r>
      <w:proofErr w:type="gramStart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существующих</w:t>
      </w:r>
      <w:proofErr w:type="gramEnd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 сестричеств между собой и инициировать появление новых. С этой целью по благословению Святейшего Патриарха Кирилла создана Ассоциация сестричеств милосердия, с координационным центром в Марфо-Мариинской обители в Москве.</w:t>
      </w:r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4) Серьезной опасностью сегодня является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алкоголизация общества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. Пьянство — одна из главных причин разрушения традиционного уклада жизни, глубокого кризиса института семьи, снижения уровня нравственности и культуры, весомых экономических потерь. Суть проблемы в том, что в настоящее время трезвость не воспринимается обществом как нравственная категория, а пьянство — как серьезное зло. Долг Церкви — возрождать в общественном сознании отношение к трезвости как нравственной ценности. Деятельность по утверждению трезвости реализуется в таких формах церковного социального служения, как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православные братства, общества, общины трезвости (трезвения)</w:t>
      </w:r>
      <w:proofErr w:type="gramStart"/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 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.</w:t>
      </w:r>
      <w:proofErr w:type="gramEnd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 Принципы деятельности по утверждению трезвости подразумевают приоритет духовного начала с опорой на традиции отечественной культуры и трезвенного движения. Церковь призывает священнослужителей и мирян к участию в социальном служении на этом поприще — в качестве добровольцев или специалистов. Огромное значение имеет пример личной трезвости священнослужителей, специалистов и добровольных помощников. Необходимо разработать детальную методику работы с алкозависимыми на приходе и затем провести в епархиях обучающие семинары для духовенства и церковных социальных работников по этой проблеме.</w:t>
      </w:r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5) Другим важнейшим направлением является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 xml:space="preserve">реабилитация </w:t>
      </w:r>
      <w:proofErr w:type="gramStart"/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наркозависимых</w:t>
      </w:r>
      <w:proofErr w:type="gramEnd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. Для дальнейшего развития этой работы представляется необходимым создать в каждой епархии в структуре епархиального социального отдела сектор (направление, подотдел) по противодействию наркомании. Кроме того, желательно организовать на базе хотя бы одного прихода в каждом крупном городе епархии кабинет первичного консультирования наркозависимых и членов их семей, а также провести с духовенством городских храмов семинары по реабилитации и ресоциализации наркозависимых. Помощь в проведении таких семинаров готов оказать Координационный центр по противодействию наркомании ОЦБСС. Желательно также найти в каждой епархии несколько приходов, которые могли бы принять на реабилитацию желающих преодолеть зависимость, а также приходы, которые могли бы принять прошедших реабилитацию </w:t>
      </w:r>
      <w:proofErr w:type="gramStart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для</w:t>
      </w:r>
      <w:proofErr w:type="gramEnd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 дальнейшей ресоциализации.</w:t>
      </w:r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6) Главным принципом в области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помощи бездомным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 должна быть их ресоциализация. Цель церковной помощи — не просто подержать их существование, но попытаться вернуть их в нормальную жизнь, восстановить их человеческое достоинство. Кроме того, представляется возможным значительно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повысить уровень церковной помощи бездомным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 уже к началу холодного сезона. Для этого целесообразно, привлекая добровольцев из числа прихожан, развивать помощь бездомным на приходе: организовывать выдачу питания и одежды, заниматься социальным сопровождением обращающихся за помощью бездомных. Храмам, окормляющим больницы, по возможности следует развивать работу по устройству и социальному сопровождению бездомных людей, находящихся в данных учреждениях. </w:t>
      </w:r>
      <w:proofErr w:type="gramStart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В перспективе можно рекомендовать в холодное время года в городах с большим количеством бездомных по согласованию и при взаимодействии с местными властями организовывать пункты обогрева или сезонные социальные службы, занимающиеся спасением замерзающих людей; а также создание епархиальных и благочиннических приютов для бездомных, в которых желающие смогли бы обрести кров и питание в обмен на посильный труд.</w:t>
      </w:r>
      <w:proofErr w:type="gramEnd"/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7) Одним из важных направлений системной церковной социальной работы является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помощь пострадавшим в результате чрезвычайных ситуаций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: стихийных бедствий, техногенных катастроф, терактов. Церковь должна быть рядом со страдающими людьми и их родственниками в ЧС, навещать пострадавших в пунктах временного размещения, в больницах и на дому, поддерживать родственников погибших, привлекать при необходимости экстренную материальную помощь для пострадавших. </w:t>
      </w:r>
      <w:proofErr w:type="gramStart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Поскольку помощь пострадавшим требуется разноплановая (духовно-психологическая, гуманитарная, транспортная, патронажная, информационная), желательно объединять в случае ЧС усилия различных епархиальных отделов: социального, миссионерского, медицинского, молодежного и т.д.</w:t>
      </w:r>
      <w:proofErr w:type="gramEnd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 Для сплочения сил и максимальной эффективности оказания помощи пострадавшим к сотрудничеству необходимо активно привлекать местные сестричества и мирян-добровольцев, а также конструктивно сотрудничать с государственными органами, ответственными за помощь пострадавшим во время ЧС.</w:t>
      </w:r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8) Участники съезда считают важным рекомендовать приходским социальным работникам, настоятелям храмов и руководителям церковных социальных инициатив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привлекать к церковному социальному служению широкий круг добровольцев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, в том числе людей нецерковных, но искренне желающих помочь. По опыту добровольческих структур при храмах, для многих добровольцев именно служение милосердия становится первым шагом </w:t>
      </w:r>
      <w:proofErr w:type="gramStart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ко</w:t>
      </w:r>
      <w:proofErr w:type="gramEnd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 Христу.</w:t>
      </w:r>
    </w:p>
    <w:p w:rsidR="0005121D" w:rsidRPr="0005121D" w:rsidRDefault="0005121D" w:rsidP="0005121D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9) Участники съезда считают необходимым принять во внимание, что не всякий приход может справиться с широкой социальной работой, и хотят напомнить слова Святейшего Патриарха, что не следует подходить к исполнению решений священноначалия формально, для отписки. Как подчеркивает Святейший Патриарх Кирилл, «если приход, не по нерадению духовенства, а по своему реальному состоянию не может осуществлять тот или иной вид деятельности, то начать следует с развития той области, которая лучше всего получается на приходе, постепенно подключаясь к другим видам работы».</w:t>
      </w:r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10) Социальная работа это не только добровольное служение, основанное на частной инициативе, по велению сердца, но и сложная работа, требующая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профессиональной подготовки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. Вот уже год как по благословению Святейшего Патриарха Кирилла создано и успешно развивается отделение, готовящее церковных социальных работников на базе Православного Свято-Тихоновского гуманитарного Университета. Кроме того, в этом году началось обучение социальной работе в новом формате дистанционного типа — вебинары Синодального отдела по церковной благотворительности. Эта одна из самых перспективных форм обучения, не требующая затрат для участников, но дающая возможность полноценного профессионального роста и общения с компетентными коллегами. Участники съезда призывают социальных работников из регионов воспользоваться этими возможностями для повышения квалификации. Участники съезда также отмечают необходимость введения в программы обучения будущих священнослужителей курса по основам церковной социальной работы и желательность прохождения после рукоположения практики в церковных социальных проектах (по примеру практики для недавно рукоположенных диаконов и иереев в проектах православной службы «Милосердие» в Москве).</w:t>
      </w:r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11) Участники съезда обращают внимание руководителей епархиальных социальных проектов на имеющиеся сегодня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возможности для получения грантовой и другой финансовой поддержки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 подобных начинаний. С некоторыми из таких грантов и конкурсов можно ознакомиться в специальном разделе на сайте ОЦБСС </w:t>
      </w:r>
      <w:hyperlink r:id="rId6" w:tgtFrame="_blank" w:history="1">
        <w:r w:rsidRPr="0005121D">
          <w:rPr>
            <w:rFonts w:ascii="Verdana" w:eastAsia="Times New Roman" w:hAnsi="Verdana" w:cs="Times New Roman"/>
            <w:color w:val="1B4164"/>
            <w:sz w:val="18"/>
            <w:u w:val="single"/>
          </w:rPr>
          <w:t>www.diaconia.ru</w:t>
        </w:r>
      </w:hyperlink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.</w:t>
      </w:r>
    </w:p>
    <w:p w:rsidR="0005121D" w:rsidRPr="0005121D" w:rsidRDefault="0005121D" w:rsidP="0005121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12) При несомненном развитии и многообразии форм служения милосердия в Русской Православной Церкви, очевидно, что нам предстоит сделать еще многое. В основном церковное социальное служение существует в настоящее время в форме приходских инициативных групп разной специализации, масштаб деятельности которых прямо зависит от активности одного прихода. </w:t>
      </w:r>
      <w:r w:rsidRPr="0005121D">
        <w:rPr>
          <w:rFonts w:ascii="Verdana" w:eastAsia="Times New Roman" w:hAnsi="Verdana" w:cs="Times New Roman"/>
          <w:b/>
          <w:bCs/>
          <w:color w:val="5C5B5B"/>
          <w:sz w:val="18"/>
        </w:rPr>
        <w:t>Необходимо развивать взаимодействие между церковными социальными проектами</w:t>
      </w: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, в том числе межприходские, благочиннические, общеепархиальные и межъепархиальные инициативы.</w:t>
      </w:r>
    </w:p>
    <w:p w:rsidR="0005121D" w:rsidRPr="0005121D" w:rsidRDefault="0005121D" w:rsidP="0005121D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Участники съезда сердечно благодарят Святейшего Патриарха Кирилла за участие в работе съезда, за Первосвятительские молитвы и за внимание, уделяемое сфере социального служения Церкви, и выражают надежду на то, что</w:t>
      </w:r>
      <w:proofErr w:type="gramStart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 xml:space="preserve"> П</w:t>
      </w:r>
      <w:proofErr w:type="gramEnd"/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ервый съезд председателей епархиальных отделов по социальному служению, духовников и старших сестер сестричеств послужит дальнейшему развитию этого служения.</w:t>
      </w:r>
    </w:p>
    <w:p w:rsidR="0005121D" w:rsidRPr="0005121D" w:rsidRDefault="0005121D" w:rsidP="0005121D">
      <w:pPr>
        <w:shd w:val="clear" w:color="auto" w:fill="FFFFFF"/>
        <w:spacing w:after="195" w:line="240" w:lineRule="auto"/>
        <w:jc w:val="right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05121D">
        <w:rPr>
          <w:rFonts w:ascii="Verdana" w:eastAsia="Times New Roman" w:hAnsi="Verdana" w:cs="Times New Roman"/>
          <w:color w:val="5C5B5B"/>
          <w:sz w:val="18"/>
          <w:szCs w:val="18"/>
        </w:rPr>
        <w:t>Москва, 8 июля 2011 года</w:t>
      </w:r>
    </w:p>
    <w:p w:rsidR="00633BE3" w:rsidRDefault="00633BE3"/>
    <w:sectPr w:rsidR="00633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E0369"/>
    <w:multiLevelType w:val="multilevel"/>
    <w:tmpl w:val="3EBE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5121D"/>
    <w:rsid w:val="0005121D"/>
    <w:rsid w:val="0063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12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2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5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5121D"/>
    <w:rPr>
      <w:color w:val="0000FF"/>
      <w:u w:val="single"/>
    </w:rPr>
  </w:style>
  <w:style w:type="character" w:styleId="a5">
    <w:name w:val="Strong"/>
    <w:basedOn w:val="a0"/>
    <w:uiPriority w:val="22"/>
    <w:qFormat/>
    <w:rsid w:val="000512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aconia.ru/" TargetMode="External"/><Relationship Id="rId5" Type="http://schemas.openxmlformats.org/officeDocument/2006/relationships/hyperlink" Target="http://www.patriarchia.ru/db/text/140255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1795</Words>
  <Characters>10234</Characters>
  <Application>Microsoft Office Word</Application>
  <DocSecurity>0</DocSecurity>
  <Lines>85</Lines>
  <Paragraphs>24</Paragraphs>
  <ScaleCrop>false</ScaleCrop>
  <Company/>
  <LinksUpToDate>false</LinksUpToDate>
  <CharactersWithSpaces>12005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2021-04-09T05:44:00Z</dcterms:created>
  <dcterms:modified xsi:type="dcterms:W3CDTF">2021-04-09T05:44:00Z</dcterms:modified>
</cp:coreProperties>
</file>